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E6" w:rsidRPr="000365B0" w:rsidRDefault="00FB72FB" w:rsidP="00FB72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5B0">
        <w:rPr>
          <w:rFonts w:ascii="Times New Roman" w:hAnsi="Times New Roman" w:cs="Times New Roman"/>
          <w:sz w:val="20"/>
          <w:szCs w:val="20"/>
        </w:rPr>
        <w:t>Curriculum Vitae</w:t>
      </w:r>
    </w:p>
    <w:p w:rsidR="00FB72FB" w:rsidRPr="000365B0" w:rsidRDefault="00FC1DC1" w:rsidP="00FB72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Marwa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abd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Elaziz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Ahmed</w:t>
      </w:r>
      <w:r w:rsidR="00FB72FB" w:rsidRPr="000365B0">
        <w:rPr>
          <w:rFonts w:ascii="Times New Roman" w:hAnsi="Times New Roman" w:cs="Times New Roman"/>
          <w:sz w:val="20"/>
          <w:szCs w:val="20"/>
        </w:rPr>
        <w:t>.M.D</w:t>
      </w:r>
      <w:proofErr w:type="spellEnd"/>
    </w:p>
    <w:p w:rsidR="00FB72FB" w:rsidRPr="000365B0" w:rsidRDefault="00FB72FB" w:rsidP="00FB72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365B0">
        <w:rPr>
          <w:rFonts w:ascii="Times New Roman" w:hAnsi="Times New Roman" w:cs="Times New Roman"/>
          <w:sz w:val="20"/>
          <w:szCs w:val="20"/>
        </w:rPr>
        <w:t xml:space="preserve">Physiology Department, Faculty o Medicine, </w:t>
      </w:r>
      <w:proofErr w:type="spellStart"/>
      <w:r w:rsidRPr="000365B0">
        <w:rPr>
          <w:rFonts w:ascii="Times New Roman" w:hAnsi="Times New Roman" w:cs="Times New Roman"/>
          <w:sz w:val="20"/>
          <w:szCs w:val="20"/>
        </w:rPr>
        <w:t>Assiut</w:t>
      </w:r>
      <w:proofErr w:type="spellEnd"/>
      <w:r w:rsidRPr="000365B0">
        <w:rPr>
          <w:rFonts w:ascii="Times New Roman" w:hAnsi="Times New Roman" w:cs="Times New Roman"/>
          <w:sz w:val="20"/>
          <w:szCs w:val="20"/>
        </w:rPr>
        <w:t xml:space="preserve"> University, Egypt.</w:t>
      </w:r>
      <w:proofErr w:type="gramEnd"/>
    </w:p>
    <w:p w:rsidR="00FB72FB" w:rsidRDefault="00FB72FB" w:rsidP="00FC1D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     </w:t>
      </w:r>
      <w:r w:rsidR="00FC1DC1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C1DC1">
        <w:rPr>
          <w:rFonts w:ascii="Times New Roman" w:hAnsi="Times New Roman" w:cs="Times New Roman"/>
          <w:sz w:val="24"/>
          <w:szCs w:val="24"/>
        </w:rPr>
        <w:t>0, 1972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72FB" w:rsidRDefault="00FB72FB" w:rsidP="007B29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birth:     </w:t>
      </w:r>
      <w:proofErr w:type="spellStart"/>
      <w:r w:rsidR="007B2913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Eygpt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72FB" w:rsidRDefault="00FB72FB" w:rsidP="007B29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Education:          M.B.Ch., faculty of Medicine, </w:t>
      </w:r>
      <w:proofErr w:type="spellStart"/>
      <w:r w:rsidR="007B2913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913">
        <w:rPr>
          <w:rFonts w:ascii="Times New Roman" w:hAnsi="Times New Roman" w:cs="Times New Roman"/>
          <w:sz w:val="24"/>
          <w:szCs w:val="24"/>
        </w:rPr>
        <w:t>Uni</w:t>
      </w:r>
      <w:r>
        <w:rPr>
          <w:rFonts w:ascii="Times New Roman" w:hAnsi="Times New Roman" w:cs="Times New Roman"/>
          <w:sz w:val="24"/>
          <w:szCs w:val="24"/>
        </w:rPr>
        <w:t>versity, Egypt, 19</w:t>
      </w:r>
      <w:r w:rsidR="007B2913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72FB" w:rsidRDefault="00FB72FB" w:rsidP="007B29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D.Md.Sc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(Physiology)</w:t>
      </w:r>
      <w:r w:rsidRPr="00FB7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Egypt, </w:t>
      </w:r>
      <w:r w:rsidR="007B2913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72FB" w:rsidRDefault="00FB72FB" w:rsidP="00FB7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M.D. (Physiology)</w:t>
      </w:r>
      <w:r w:rsidRPr="00FB7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913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="007B2913">
        <w:rPr>
          <w:rFonts w:ascii="Times New Roman" w:hAnsi="Times New Roman" w:cs="Times New Roman"/>
          <w:sz w:val="24"/>
          <w:szCs w:val="24"/>
        </w:rPr>
        <w:t xml:space="preserve"> University, Egypt,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72FB" w:rsidRPr="005A7A1B" w:rsidRDefault="00FB72FB" w:rsidP="00FB72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>Positions held in Egypt:</w:t>
      </w:r>
    </w:p>
    <w:p w:rsidR="00E524C1" w:rsidRPr="005A7A1B" w:rsidRDefault="00E524C1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>199</w:t>
      </w:r>
      <w:r w:rsidR="007B2913">
        <w:rPr>
          <w:rFonts w:ascii="Times New Roman" w:hAnsi="Times New Roman" w:cs="Times New Roman"/>
          <w:sz w:val="20"/>
          <w:szCs w:val="20"/>
        </w:rPr>
        <w:t>6</w:t>
      </w:r>
      <w:r w:rsidRPr="005A7A1B">
        <w:rPr>
          <w:rFonts w:ascii="Times New Roman" w:hAnsi="Times New Roman" w:cs="Times New Roman"/>
          <w:sz w:val="20"/>
          <w:szCs w:val="20"/>
        </w:rPr>
        <w:t xml:space="preserve"> –</w:t>
      </w:r>
      <w:r w:rsidR="007B2913">
        <w:rPr>
          <w:rFonts w:ascii="Times New Roman" w:hAnsi="Times New Roman" w:cs="Times New Roman"/>
          <w:sz w:val="20"/>
          <w:szCs w:val="20"/>
        </w:rPr>
        <w:t>1997</w:t>
      </w:r>
      <w:r w:rsidRPr="005A7A1B">
        <w:rPr>
          <w:rFonts w:ascii="Times New Roman" w:hAnsi="Times New Roman" w:cs="Times New Roman"/>
          <w:sz w:val="20"/>
          <w:szCs w:val="20"/>
        </w:rPr>
        <w:t xml:space="preserve">:        </w:t>
      </w:r>
      <w:r w:rsidR="007B2913">
        <w:rPr>
          <w:rFonts w:ascii="Times New Roman" w:hAnsi="Times New Roman" w:cs="Times New Roman"/>
          <w:sz w:val="20"/>
          <w:szCs w:val="20"/>
        </w:rPr>
        <w:t xml:space="preserve">Training </w:t>
      </w:r>
      <w:proofErr w:type="spellStart"/>
      <w:r w:rsidR="007B2913">
        <w:rPr>
          <w:rFonts w:ascii="Times New Roman" w:hAnsi="Times New Roman" w:cs="Times New Roman"/>
          <w:sz w:val="20"/>
          <w:szCs w:val="20"/>
        </w:rPr>
        <w:t>peroid</w:t>
      </w:r>
      <w:proofErr w:type="spellEnd"/>
      <w:r w:rsidRPr="005A7A1B">
        <w:rPr>
          <w:rFonts w:ascii="Times New Roman" w:hAnsi="Times New Roman" w:cs="Times New Roman"/>
          <w:sz w:val="20"/>
          <w:szCs w:val="20"/>
        </w:rPr>
        <w:t xml:space="preserve">, Faculty o Medicine,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  <w:r w:rsidR="007B2913">
        <w:rPr>
          <w:rFonts w:ascii="Times New Roman" w:hAnsi="Times New Roman" w:cs="Times New Roman"/>
          <w:sz w:val="20"/>
          <w:szCs w:val="20"/>
        </w:rPr>
        <w:t xml:space="preserve"> </w:t>
      </w:r>
      <w:r w:rsidRPr="005A7A1B">
        <w:rPr>
          <w:rFonts w:ascii="Times New Roman" w:hAnsi="Times New Roman" w:cs="Times New Roman"/>
          <w:sz w:val="20"/>
          <w:szCs w:val="20"/>
        </w:rPr>
        <w:t>University, Egypt.</w:t>
      </w:r>
    </w:p>
    <w:p w:rsidR="00E524C1" w:rsidRPr="005A7A1B" w:rsidRDefault="00E524C1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>1997</w:t>
      </w:r>
      <w:r w:rsidR="007B2913">
        <w:rPr>
          <w:rFonts w:ascii="Times New Roman" w:hAnsi="Times New Roman" w:cs="Times New Roman"/>
          <w:sz w:val="20"/>
          <w:szCs w:val="20"/>
        </w:rPr>
        <w:t>- 2000</w:t>
      </w:r>
      <w:r w:rsidR="00FB72FB" w:rsidRPr="005A7A1B">
        <w:rPr>
          <w:rFonts w:ascii="Times New Roman" w:hAnsi="Times New Roman" w:cs="Times New Roman"/>
          <w:sz w:val="20"/>
          <w:szCs w:val="20"/>
        </w:rPr>
        <w:t xml:space="preserve">:    </w:t>
      </w:r>
      <w:r w:rsidR="007B2913">
        <w:rPr>
          <w:rFonts w:ascii="Times New Roman" w:hAnsi="Times New Roman" w:cs="Times New Roman"/>
          <w:sz w:val="20"/>
          <w:szCs w:val="20"/>
        </w:rPr>
        <w:t>Demonstrator</w:t>
      </w:r>
      <w:r w:rsidR="00FB72FB" w:rsidRPr="005A7A1B">
        <w:rPr>
          <w:rFonts w:ascii="Times New Roman" w:hAnsi="Times New Roman" w:cs="Times New Roman"/>
          <w:sz w:val="20"/>
          <w:szCs w:val="20"/>
        </w:rPr>
        <w:t>,</w:t>
      </w:r>
      <w:r w:rsidRPr="005A7A1B">
        <w:rPr>
          <w:rFonts w:ascii="Times New Roman" w:hAnsi="Times New Roman" w:cs="Times New Roman"/>
          <w:sz w:val="20"/>
          <w:szCs w:val="20"/>
        </w:rPr>
        <w:t xml:space="preserve"> Physiology Department, Faculty o Medicine,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                                      University, Egypt.</w:t>
      </w:r>
    </w:p>
    <w:p w:rsidR="00E524C1" w:rsidRPr="005A7A1B" w:rsidRDefault="007B2913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2000- </w:t>
      </w:r>
      <w:proofErr w:type="gramStart"/>
      <w:r>
        <w:rPr>
          <w:rFonts w:ascii="Times New Roman" w:hAnsi="Times New Roman" w:cs="Times New Roman"/>
          <w:sz w:val="20"/>
          <w:szCs w:val="20"/>
        </w:rPr>
        <w:t>2004</w:t>
      </w:r>
      <w:r w:rsidR="00E524C1" w:rsidRPr="005A7A1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E524C1" w:rsidRPr="005A7A1B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Assistant Lecturer</w:t>
      </w:r>
      <w:r w:rsidR="00E524C1" w:rsidRPr="005A7A1B">
        <w:rPr>
          <w:rFonts w:ascii="Times New Roman" w:hAnsi="Times New Roman" w:cs="Times New Roman"/>
          <w:sz w:val="20"/>
          <w:szCs w:val="20"/>
        </w:rPr>
        <w:t xml:space="preserve">, Physiology Department, Faculty o Medicine, </w:t>
      </w:r>
      <w:proofErr w:type="spellStart"/>
      <w:r w:rsidR="00E524C1"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                                    University, Egypt.</w:t>
      </w:r>
    </w:p>
    <w:p w:rsidR="00E524C1" w:rsidRPr="005A7A1B" w:rsidRDefault="007B2913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2004- 2009:</w:t>
      </w:r>
      <w:r w:rsidRPr="007B291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Lecturer</w:t>
      </w:r>
      <w:r w:rsidR="00E524C1" w:rsidRPr="005A7A1B">
        <w:rPr>
          <w:rFonts w:ascii="Times New Roman" w:hAnsi="Times New Roman" w:cs="Times New Roman"/>
          <w:sz w:val="20"/>
          <w:szCs w:val="20"/>
        </w:rPr>
        <w:t xml:space="preserve">, Physiology Department, Faculty </w:t>
      </w:r>
      <w:proofErr w:type="spellStart"/>
      <w:r w:rsidR="00E524C1" w:rsidRPr="005A7A1B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proofErr w:type="spellEnd"/>
      <w:r w:rsidR="00E524C1" w:rsidRPr="005A7A1B">
        <w:rPr>
          <w:rFonts w:ascii="Times New Roman" w:hAnsi="Times New Roman" w:cs="Times New Roman"/>
          <w:sz w:val="20"/>
          <w:szCs w:val="20"/>
        </w:rPr>
        <w:t xml:space="preserve"> Medicine, </w:t>
      </w:r>
      <w:proofErr w:type="spellStart"/>
      <w:r w:rsidR="00E524C1"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24C1" w:rsidRPr="005A7A1B">
        <w:rPr>
          <w:rFonts w:ascii="Times New Roman" w:hAnsi="Times New Roman" w:cs="Times New Roman"/>
          <w:sz w:val="20"/>
          <w:szCs w:val="20"/>
        </w:rPr>
        <w:t>University, Egypt.</w:t>
      </w:r>
    </w:p>
    <w:p w:rsidR="007B2913" w:rsidRDefault="007B2913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2009- 2015</w:t>
      </w:r>
      <w:r w:rsidR="00E524C1" w:rsidRPr="005A7A1B"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  <w:sz w:val="20"/>
          <w:szCs w:val="20"/>
        </w:rPr>
        <w:t>Assistant Professor</w:t>
      </w:r>
      <w:r w:rsidRPr="005A7A1B">
        <w:rPr>
          <w:rFonts w:ascii="Times New Roman" w:hAnsi="Times New Roman" w:cs="Times New Roman"/>
          <w:sz w:val="20"/>
          <w:szCs w:val="20"/>
        </w:rPr>
        <w:t xml:space="preserve">, Physiology Department, Faculty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proofErr w:type="spellEnd"/>
      <w:r w:rsidRPr="005A7A1B">
        <w:rPr>
          <w:rFonts w:ascii="Times New Roman" w:hAnsi="Times New Roman" w:cs="Times New Roman"/>
          <w:sz w:val="20"/>
          <w:szCs w:val="20"/>
        </w:rPr>
        <w:t xml:space="preserve"> Medicine,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2913" w:rsidRDefault="007B2913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A7A1B">
        <w:rPr>
          <w:rFonts w:ascii="Times New Roman" w:hAnsi="Times New Roman" w:cs="Times New Roman"/>
          <w:sz w:val="20"/>
          <w:szCs w:val="20"/>
        </w:rPr>
        <w:t>University, Egypt.</w:t>
      </w:r>
      <w:r w:rsidR="00E524C1" w:rsidRPr="005A7A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2913" w:rsidRDefault="007B2913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2015- </w:t>
      </w:r>
      <w:proofErr w:type="gramStart"/>
      <w:r>
        <w:rPr>
          <w:rFonts w:ascii="Times New Roman" w:hAnsi="Times New Roman" w:cs="Times New Roman"/>
          <w:sz w:val="20"/>
          <w:szCs w:val="20"/>
        </w:rPr>
        <w:t>Present</w:t>
      </w:r>
      <w:r w:rsidR="00E524C1" w:rsidRPr="005A7A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Professor</w:t>
      </w:r>
      <w:r w:rsidRPr="005A7A1B">
        <w:rPr>
          <w:rFonts w:ascii="Times New Roman" w:hAnsi="Times New Roman" w:cs="Times New Roman"/>
          <w:sz w:val="20"/>
          <w:szCs w:val="20"/>
        </w:rPr>
        <w:t xml:space="preserve">, Physiology Department, Faculty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proofErr w:type="spellEnd"/>
      <w:r w:rsidRPr="005A7A1B">
        <w:rPr>
          <w:rFonts w:ascii="Times New Roman" w:hAnsi="Times New Roman" w:cs="Times New Roman"/>
          <w:sz w:val="20"/>
          <w:szCs w:val="20"/>
        </w:rPr>
        <w:t xml:space="preserve"> Medicine,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2913" w:rsidRDefault="007B2913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A7A1B">
        <w:rPr>
          <w:rFonts w:ascii="Times New Roman" w:hAnsi="Times New Roman" w:cs="Times New Roman"/>
          <w:sz w:val="20"/>
          <w:szCs w:val="20"/>
        </w:rPr>
        <w:t xml:space="preserve">University, Egypt. </w:t>
      </w:r>
    </w:p>
    <w:p w:rsidR="00BD3CF1" w:rsidRDefault="00BD3CF1" w:rsidP="00CE0D4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2009 -2011: </w:t>
      </w:r>
      <w:r w:rsidR="00CE0D49">
        <w:rPr>
          <w:rFonts w:ascii="Times New Roman" w:hAnsi="Times New Roman" w:cs="Times New Roman"/>
          <w:sz w:val="20"/>
          <w:szCs w:val="20"/>
        </w:rPr>
        <w:t>Member</w:t>
      </w:r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gramStart"/>
      <w:r w:rsidR="00CE0D49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="00CE0D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Administrative Team Of the Quality Assurance Unit.</w:t>
      </w:r>
    </w:p>
    <w:p w:rsidR="00BD3CF1" w:rsidRDefault="00BD3CF1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2005-Present: Coordinator of </w:t>
      </w:r>
      <w:r w:rsidRPr="005A7A1B">
        <w:rPr>
          <w:rFonts w:ascii="Times New Roman" w:hAnsi="Times New Roman" w:cs="Times New Roman"/>
          <w:sz w:val="20"/>
          <w:szCs w:val="20"/>
        </w:rPr>
        <w:t xml:space="preserve">Physiology Department, Faculty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proofErr w:type="spellEnd"/>
      <w:r w:rsidRPr="005A7A1B">
        <w:rPr>
          <w:rFonts w:ascii="Times New Roman" w:hAnsi="Times New Roman" w:cs="Times New Roman"/>
          <w:sz w:val="20"/>
          <w:szCs w:val="20"/>
        </w:rPr>
        <w:t xml:space="preserve"> Medicine</w:t>
      </w:r>
      <w:r>
        <w:rPr>
          <w:rFonts w:ascii="Times New Roman" w:hAnsi="Times New Roman" w:cs="Times New Roman"/>
          <w:sz w:val="20"/>
          <w:szCs w:val="20"/>
        </w:rPr>
        <w:t xml:space="preserve"> at the Quality Assurance </w:t>
      </w:r>
    </w:p>
    <w:p w:rsidR="001240CC" w:rsidRDefault="00BD3CF1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Unit.</w:t>
      </w:r>
      <w:proofErr w:type="gramEnd"/>
    </w:p>
    <w:p w:rsidR="005A7A1B" w:rsidRDefault="00E524C1" w:rsidP="007B29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5A7A1B" w:rsidRDefault="005A7A1B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128D" w:rsidRDefault="00C6128D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128D" w:rsidRDefault="00C6128D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128D" w:rsidRDefault="00C6128D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128D" w:rsidRDefault="00C6128D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0ED0" w:rsidRDefault="007D0ED0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0ED0" w:rsidRDefault="007D0ED0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128D" w:rsidRPr="005A7A1B" w:rsidRDefault="00C6128D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72FB" w:rsidRPr="00683F8A" w:rsidRDefault="000365B0" w:rsidP="000365B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3F8A">
        <w:rPr>
          <w:rFonts w:ascii="Times New Roman" w:hAnsi="Times New Roman" w:cs="Times New Roman"/>
          <w:sz w:val="20"/>
          <w:szCs w:val="20"/>
        </w:rPr>
        <w:lastRenderedPageBreak/>
        <w:t>Some Publications</w:t>
      </w:r>
    </w:p>
    <w:p w:rsidR="000365B0" w:rsidRPr="00683F8A" w:rsidRDefault="000365B0" w:rsidP="000365B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3F8A">
        <w:rPr>
          <w:rFonts w:ascii="Times New Roman" w:hAnsi="Times New Roman" w:cs="Times New Roman"/>
          <w:sz w:val="20"/>
          <w:szCs w:val="20"/>
        </w:rPr>
        <w:t>By</w:t>
      </w:r>
      <w:r w:rsidR="006A1D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5B0" w:rsidRDefault="00C6128D" w:rsidP="000365B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Marwa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A. Ahmed</w:t>
      </w:r>
    </w:p>
    <w:p w:rsidR="00C6128D" w:rsidRPr="00C6128D" w:rsidRDefault="00C6128D" w:rsidP="00C612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6128D" w:rsidRDefault="00C6128D" w:rsidP="00C6128D">
      <w:pPr>
        <w:pStyle w:val="ListParagraph"/>
        <w:numPr>
          <w:ilvl w:val="0"/>
          <w:numId w:val="2"/>
        </w:numPr>
        <w:spacing w:line="360" w:lineRule="auto"/>
        <w:ind w:left="360" w:firstLine="0"/>
        <w:jc w:val="both"/>
        <w:rPr>
          <w:rFonts w:ascii="Times New Roman" w:hAnsi="Times New Roman" w:cs="Times New Roman"/>
          <w:color w:val="000000"/>
          <w:sz w:val="20"/>
          <w:szCs w:val="20"/>
          <w:lang w:bidi="ar-EG"/>
        </w:rPr>
      </w:pPr>
      <w:proofErr w:type="spellStart"/>
      <w:r w:rsidRPr="00C6128D">
        <w:rPr>
          <w:rFonts w:ascii="Times New Roman" w:hAnsi="Times New Roman" w:cs="Times New Roman"/>
          <w:sz w:val="20"/>
          <w:szCs w:val="20"/>
        </w:rPr>
        <w:t>Marwa</w:t>
      </w:r>
      <w:proofErr w:type="spellEnd"/>
      <w:r w:rsidRPr="00C6128D">
        <w:rPr>
          <w:rFonts w:ascii="Times New Roman" w:hAnsi="Times New Roman" w:cs="Times New Roman"/>
          <w:sz w:val="20"/>
          <w:szCs w:val="20"/>
        </w:rPr>
        <w:t xml:space="preserve"> A Ahmed and Adel </w:t>
      </w:r>
      <w:proofErr w:type="spellStart"/>
      <w:r w:rsidRPr="00C6128D">
        <w:rPr>
          <w:rFonts w:ascii="Times New Roman" w:hAnsi="Times New Roman" w:cs="Times New Roman"/>
          <w:sz w:val="20"/>
          <w:szCs w:val="20"/>
        </w:rPr>
        <w:t>Kurkar</w:t>
      </w:r>
      <w:proofErr w:type="spellEnd"/>
      <w:r w:rsidRPr="00C6128D">
        <w:rPr>
          <w:rFonts w:ascii="Times New Roman" w:hAnsi="Times New Roman" w:cs="Times New Roman"/>
          <w:sz w:val="20"/>
          <w:szCs w:val="20"/>
        </w:rPr>
        <w:t>.</w:t>
      </w:r>
      <w:r w:rsidRPr="00C6128D">
        <w:rPr>
          <w:rFonts w:ascii="Times New Roman" w:eastAsia="Calibri" w:hAnsi="Times New Roman" w:cs="Times New Roman"/>
          <w:sz w:val="20"/>
          <w:szCs w:val="20"/>
        </w:rPr>
        <w:t xml:space="preserve"> Effects of </w:t>
      </w:r>
      <w:proofErr w:type="spellStart"/>
      <w:r w:rsidRPr="00C6128D">
        <w:rPr>
          <w:rFonts w:ascii="Times New Roman" w:eastAsia="Calibri" w:hAnsi="Times New Roman" w:cs="Times New Roman"/>
          <w:sz w:val="20"/>
          <w:szCs w:val="20"/>
        </w:rPr>
        <w:t>opioid</w:t>
      </w:r>
      <w:proofErr w:type="spellEnd"/>
      <w:r w:rsidRPr="00C6128D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C6128D">
        <w:rPr>
          <w:rFonts w:ascii="Times New Roman" w:eastAsia="Calibri" w:hAnsi="Times New Roman" w:cs="Times New Roman"/>
          <w:sz w:val="20"/>
          <w:szCs w:val="20"/>
        </w:rPr>
        <w:t>tramadol</w:t>
      </w:r>
      <w:proofErr w:type="spellEnd"/>
      <w:r w:rsidRPr="00C6128D">
        <w:rPr>
          <w:rFonts w:ascii="Times New Roman" w:eastAsia="Calibri" w:hAnsi="Times New Roman" w:cs="Times New Roman"/>
          <w:sz w:val="20"/>
          <w:szCs w:val="20"/>
        </w:rPr>
        <w:t xml:space="preserve">) treatment on testicular functions in adult male rats: The role of nitric oxide and oxidative stress. </w:t>
      </w:r>
      <w:r w:rsidRPr="00C6128D">
        <w:rPr>
          <w:rFonts w:ascii="Times New Roman" w:hAnsi="Times New Roman" w:cs="Times New Roman"/>
          <w:color w:val="000000"/>
          <w:sz w:val="20"/>
          <w:szCs w:val="20"/>
          <w:lang w:bidi="ar-EG"/>
        </w:rPr>
        <w:t>Clinical and Experimental Pharmacology and Physiology (2014); 41: 317–323.</w:t>
      </w:r>
    </w:p>
    <w:p w:rsidR="007D0D05" w:rsidRDefault="007D0D05" w:rsidP="007D0D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ar-EG"/>
        </w:rPr>
      </w:pP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Marwa</w:t>
      </w:r>
      <w:proofErr w:type="spellEnd"/>
      <w:r w:rsidRPr="007D0D05">
        <w:rPr>
          <w:rFonts w:ascii="Times New Roman" w:hAnsi="Times New Roman" w:cs="Times New Roman"/>
          <w:sz w:val="20"/>
          <w:szCs w:val="20"/>
        </w:rPr>
        <w:t xml:space="preserve"> </w:t>
      </w:r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A Ahmed</w:t>
      </w:r>
      <w:r w:rsidRPr="007D0D05">
        <w:rPr>
          <w:rFonts w:ascii="Times New Roman" w:hAnsi="Times New Roman" w:cs="Times New Roman"/>
          <w:color w:val="000000"/>
          <w:sz w:val="20"/>
          <w:szCs w:val="20"/>
          <w:rtl/>
          <w:lang w:bidi="ar-EG"/>
        </w:rPr>
        <w:t xml:space="preserve"> </w:t>
      </w:r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.</w:t>
      </w:r>
      <w:r w:rsidR="00C6128D"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Effect of </w:t>
      </w:r>
      <w:proofErr w:type="spellStart"/>
      <w:r w:rsidR="00C6128D"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angiotensin</w:t>
      </w:r>
      <w:proofErr w:type="spellEnd"/>
      <w:r w:rsidR="00C6128D"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II type 1 receptor blocker on renal function, arterial blood pressure and parathyroid hormone related protein over expression in cadmium induced </w:t>
      </w:r>
      <w:proofErr w:type="spellStart"/>
      <w:r w:rsidR="00C6128D"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nephrotoxicity</w:t>
      </w:r>
      <w:proofErr w:type="spellEnd"/>
      <w:r w:rsidR="00C6128D"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in adult male rats</w:t>
      </w:r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. International Journal of Physiology </w:t>
      </w: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Pathophysiology</w:t>
      </w:r>
      <w:proofErr w:type="spell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and Pharmacology (2013</w:t>
      </w:r>
      <w:proofErr w:type="gram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) ;</w:t>
      </w:r>
      <w:proofErr w:type="gram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5(2):109-119.</w:t>
      </w:r>
    </w:p>
    <w:p w:rsidR="007D0D05" w:rsidRDefault="007D0D05" w:rsidP="007D0D0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bidi="ar-EG"/>
        </w:rPr>
      </w:pP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Marwa</w:t>
      </w:r>
      <w:proofErr w:type="spell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A Ahmed, </w:t>
      </w: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Khaled</w:t>
      </w:r>
      <w:proofErr w:type="spell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M A </w:t>
      </w: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Hassanein</w:t>
      </w:r>
      <w:proofErr w:type="spell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.</w:t>
      </w:r>
      <w:r w:rsidRPr="007D0D05">
        <w:rPr>
          <w:color w:val="000000"/>
          <w:sz w:val="28"/>
          <w:szCs w:val="28"/>
          <w:lang w:bidi="ar-EG"/>
        </w:rPr>
        <w:t xml:space="preserve"> </w:t>
      </w:r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Effects of estrogen on hyperglycemia and liver dysfunction in diabetic male rats.</w:t>
      </w:r>
      <w:r w:rsidRPr="007D0D05">
        <w:rPr>
          <w:rFonts w:ascii="Times New Roman" w:eastAsia="MS Mincho" w:hAnsi="Times New Roman" w:cs="Times New Roman"/>
          <w:color w:val="000000"/>
          <w:sz w:val="28"/>
          <w:szCs w:val="28"/>
          <w:lang w:eastAsia="ja-JP" w:bidi="ar-EG"/>
        </w:rPr>
        <w:t xml:space="preserve"> </w:t>
      </w:r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International Journal of Physiology </w:t>
      </w: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Pathophysiology</w:t>
      </w:r>
      <w:proofErr w:type="spell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and </w:t>
      </w:r>
      <w:proofErr w:type="gram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Pharmacology  2012</w:t>
      </w:r>
      <w:proofErr w:type="gram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;4(3): 156-166.</w:t>
      </w:r>
    </w:p>
    <w:p w:rsidR="007D0D05" w:rsidRPr="007D0D05" w:rsidRDefault="007D0D05" w:rsidP="007D0D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0"/>
          <w:lang w:bidi="ar-EG"/>
        </w:rPr>
      </w:pP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Marwa</w:t>
      </w:r>
      <w:proofErr w:type="spell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A. Ahmed, </w:t>
      </w: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Asmaa</w:t>
      </w:r>
      <w:proofErr w:type="spell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F. Hassan and </w:t>
      </w: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Omyma</w:t>
      </w:r>
      <w:proofErr w:type="spell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G. Ahmed</w:t>
      </w:r>
      <w:r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. </w:t>
      </w:r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The impact of vitamin E supplementation on urinary bladder contractility in </w:t>
      </w: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streptozotocin</w:t>
      </w:r>
      <w:proofErr w:type="spell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-induced diabetic rats</w:t>
      </w:r>
    </w:p>
    <w:p w:rsidR="007D0D05" w:rsidRPr="007D0D05" w:rsidRDefault="007D0D05" w:rsidP="007D0D05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bidi="ar-EG"/>
        </w:rPr>
      </w:pPr>
      <w:proofErr w:type="spell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Ibnosina</w:t>
      </w:r>
      <w:proofErr w:type="spell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 xml:space="preserve"> Journal of Medicine and Biomedical Sciences 2013</w:t>
      </w:r>
      <w:proofErr w:type="gramStart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;5</w:t>
      </w:r>
      <w:proofErr w:type="gramEnd"/>
      <w:r w:rsidRPr="007D0D05">
        <w:rPr>
          <w:rFonts w:ascii="Times New Roman" w:hAnsi="Times New Roman" w:cs="Times New Roman"/>
          <w:color w:val="000000"/>
          <w:sz w:val="20"/>
          <w:szCs w:val="20"/>
          <w:lang w:bidi="ar-EG"/>
        </w:rPr>
        <w:t>(1):4-14</w:t>
      </w:r>
      <w:r>
        <w:rPr>
          <w:rFonts w:ascii="Times New Roman" w:hAnsi="Times New Roman" w:cs="Times New Roman"/>
          <w:color w:val="000000"/>
          <w:sz w:val="20"/>
          <w:szCs w:val="20"/>
          <w:lang w:bidi="ar-EG"/>
        </w:rPr>
        <w:t>.</w:t>
      </w:r>
    </w:p>
    <w:p w:rsidR="007D0D05" w:rsidRPr="007D0D05" w:rsidRDefault="007D0D05" w:rsidP="007D0D05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bidi="ar-EG"/>
        </w:rPr>
      </w:pPr>
    </w:p>
    <w:p w:rsidR="007D0D05" w:rsidRPr="007D0D05" w:rsidRDefault="007D0D05" w:rsidP="007D0D05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0"/>
          <w:szCs w:val="20"/>
          <w:rtl/>
          <w:lang w:bidi="ar-EG"/>
        </w:rPr>
      </w:pPr>
    </w:p>
    <w:p w:rsidR="007D0D05" w:rsidRPr="007D0D05" w:rsidRDefault="007D0D05" w:rsidP="007D0D05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ar-EG"/>
        </w:rPr>
      </w:pPr>
    </w:p>
    <w:p w:rsidR="007D0D05" w:rsidRPr="007D0D05" w:rsidRDefault="007D0D05" w:rsidP="007D0D05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ar-EG"/>
        </w:rPr>
      </w:pPr>
    </w:p>
    <w:p w:rsidR="00C6128D" w:rsidRPr="007D0D05" w:rsidRDefault="00C6128D" w:rsidP="007D0D0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lang w:bidi="ar-EG"/>
        </w:rPr>
      </w:pPr>
    </w:p>
    <w:p w:rsidR="00C6128D" w:rsidRPr="00C6128D" w:rsidRDefault="00C6128D" w:rsidP="00C6128D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0"/>
          <w:szCs w:val="20"/>
          <w:rtl/>
        </w:rPr>
      </w:pPr>
    </w:p>
    <w:p w:rsidR="00C6128D" w:rsidRPr="00C6128D" w:rsidRDefault="00C6128D" w:rsidP="00C6128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rtl/>
        </w:rPr>
      </w:pPr>
    </w:p>
    <w:sectPr w:rsidR="00C6128D" w:rsidRPr="00C6128D" w:rsidSect="00C6128D">
      <w:pgSz w:w="12240" w:h="15840"/>
      <w:pgMar w:top="990" w:right="198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A3C"/>
    <w:multiLevelType w:val="hybridMultilevel"/>
    <w:tmpl w:val="99DE7596"/>
    <w:lvl w:ilvl="0" w:tplc="0424556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B57D4"/>
    <w:multiLevelType w:val="hybridMultilevel"/>
    <w:tmpl w:val="3F122A2A"/>
    <w:lvl w:ilvl="0" w:tplc="B15C8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FB72FB"/>
    <w:rsid w:val="000365B0"/>
    <w:rsid w:val="000C790C"/>
    <w:rsid w:val="001240CC"/>
    <w:rsid w:val="005A7A1B"/>
    <w:rsid w:val="005D043C"/>
    <w:rsid w:val="005E4E1C"/>
    <w:rsid w:val="005F268D"/>
    <w:rsid w:val="00683F8A"/>
    <w:rsid w:val="006A1D8D"/>
    <w:rsid w:val="006E3769"/>
    <w:rsid w:val="007B2913"/>
    <w:rsid w:val="007D0D05"/>
    <w:rsid w:val="007D0ED0"/>
    <w:rsid w:val="00BD3CF1"/>
    <w:rsid w:val="00C6128D"/>
    <w:rsid w:val="00CE0D49"/>
    <w:rsid w:val="00E524C1"/>
    <w:rsid w:val="00FB72FB"/>
    <w:rsid w:val="00FC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</dc:creator>
  <cp:lastModifiedBy>mero</cp:lastModifiedBy>
  <cp:revision>9</cp:revision>
  <dcterms:created xsi:type="dcterms:W3CDTF">2015-06-21T19:23:00Z</dcterms:created>
  <dcterms:modified xsi:type="dcterms:W3CDTF">2015-06-21T20:54:00Z</dcterms:modified>
</cp:coreProperties>
</file>